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A00C" w14:textId="56404475" w:rsidR="00BA5B07" w:rsidRPr="008D69B1" w:rsidRDefault="00F84D50" w:rsidP="00BA5B07">
      <w:pPr>
        <w:pStyle w:val="Nagwek1"/>
        <w:spacing w:line="300" w:lineRule="auto"/>
        <w:jc w:val="cente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Edukacja – </w:t>
      </w:r>
      <w:r w:rsidR="004C7AC8">
        <w:rPr>
          <w:rFonts w:asciiTheme="minorHAnsi" w:hAnsiTheme="minorHAnsi" w:cstheme="minorHAnsi"/>
          <w:bCs/>
          <w:color w:val="auto"/>
          <w:sz w:val="20"/>
          <w:szCs w:val="20"/>
        </w:rPr>
        <w:t>z</w:t>
      </w:r>
      <w:r>
        <w:rPr>
          <w:rFonts w:asciiTheme="minorHAnsi" w:hAnsiTheme="minorHAnsi" w:cstheme="minorHAnsi"/>
          <w:bCs/>
          <w:color w:val="auto"/>
          <w:sz w:val="20"/>
          <w:szCs w:val="20"/>
        </w:rPr>
        <w:t xml:space="preserve"> FB</w:t>
      </w:r>
    </w:p>
    <w:p w14:paraId="6493E85D" w14:textId="77777777" w:rsidR="00BA5B07" w:rsidRPr="008D69B1" w:rsidRDefault="00BA5B07" w:rsidP="00BA5B07">
      <w:pPr>
        <w:spacing w:line="360" w:lineRule="auto"/>
        <w:contextualSpacing/>
        <w:jc w:val="both"/>
        <w:rPr>
          <w:rFonts w:cstheme="minorHAnsi"/>
          <w:sz w:val="20"/>
          <w:szCs w:val="20"/>
        </w:rPr>
      </w:pPr>
    </w:p>
    <w:p w14:paraId="1946293B" w14:textId="77777777" w:rsidR="00BA5B07" w:rsidRPr="008D69B1" w:rsidRDefault="00BA5B07" w:rsidP="00BA5B07">
      <w:pPr>
        <w:spacing w:line="360" w:lineRule="auto"/>
        <w:contextualSpacing/>
        <w:jc w:val="both"/>
        <w:rPr>
          <w:rFonts w:cstheme="minorHAnsi"/>
          <w:sz w:val="20"/>
          <w:szCs w:val="20"/>
        </w:rPr>
      </w:pPr>
      <w:r w:rsidRPr="008D69B1">
        <w:rPr>
          <w:rFonts w:cstheme="minorHAnsi"/>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33A8700F" w14:textId="0644F7D2"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Administratorem Państwa danych osobowych jest</w:t>
      </w:r>
      <w:r w:rsidRPr="008D69B1">
        <w:rPr>
          <w:sz w:val="20"/>
          <w:szCs w:val="20"/>
        </w:rPr>
        <w:t xml:space="preserve"> </w:t>
      </w:r>
      <w:r w:rsidRPr="008D69B1">
        <w:rPr>
          <w:rFonts w:cstheme="minorHAnsi"/>
          <w:sz w:val="20"/>
          <w:szCs w:val="20"/>
        </w:rPr>
        <w:t xml:space="preserve">Nadleśnictwo </w:t>
      </w:r>
      <w:r w:rsidR="00C93B67">
        <w:rPr>
          <w:rFonts w:cstheme="minorHAnsi"/>
          <w:sz w:val="20"/>
          <w:szCs w:val="20"/>
        </w:rPr>
        <w:t>Oleśnica Śląska</w:t>
      </w:r>
      <w:r w:rsidRPr="008D69B1">
        <w:rPr>
          <w:rFonts w:cstheme="minorHAnsi"/>
          <w:sz w:val="20"/>
          <w:szCs w:val="20"/>
        </w:rPr>
        <w:t xml:space="preserve"> Adres siedziby: </w:t>
      </w:r>
      <w:r w:rsidR="00C93B67">
        <w:rPr>
          <w:rFonts w:cstheme="minorHAnsi"/>
          <w:sz w:val="20"/>
          <w:szCs w:val="20"/>
        </w:rPr>
        <w:t>56-400 Oleśnica ul. Spacerowa 6.</w:t>
      </w:r>
      <w:r w:rsidRPr="008D69B1">
        <w:rPr>
          <w:rFonts w:cstheme="minorHAnsi"/>
          <w:sz w:val="20"/>
          <w:szCs w:val="20"/>
        </w:rPr>
        <w:t xml:space="preserve"> Możesz się z Nami skontaktować drogą elektroniczną na adres</w:t>
      </w:r>
      <w:r w:rsidR="00C93B67">
        <w:rPr>
          <w:rFonts w:cstheme="minorHAnsi"/>
          <w:sz w:val="20"/>
          <w:szCs w:val="20"/>
        </w:rPr>
        <w:t xml:space="preserve"> </w:t>
      </w:r>
      <w:hyperlink r:id="rId8" w:history="1">
        <w:r w:rsidR="00C93B67" w:rsidRPr="00A41ED4">
          <w:rPr>
            <w:rStyle w:val="Hipercze"/>
            <w:rFonts w:cstheme="minorHAnsi"/>
            <w:sz w:val="20"/>
            <w:szCs w:val="20"/>
          </w:rPr>
          <w:t>olesnica@wroclaw.lasy.gov.pl</w:t>
        </w:r>
      </w:hyperlink>
      <w:r w:rsidR="00C93B67">
        <w:rPr>
          <w:rFonts w:cstheme="minorHAnsi"/>
          <w:sz w:val="20"/>
          <w:szCs w:val="20"/>
        </w:rPr>
        <w:t xml:space="preserve"> </w:t>
      </w:r>
      <w:r w:rsidRPr="008D69B1">
        <w:rPr>
          <w:rFonts w:cstheme="minorHAnsi"/>
          <w:sz w:val="20"/>
          <w:szCs w:val="20"/>
        </w:rPr>
        <w:t xml:space="preserve">telefonicznie pod numerem </w:t>
      </w:r>
      <w:r w:rsidR="00C93B67">
        <w:rPr>
          <w:rFonts w:cstheme="minorHAnsi"/>
          <w:sz w:val="20"/>
          <w:szCs w:val="20"/>
        </w:rPr>
        <w:t>+48 17  314 00 01,</w:t>
      </w:r>
      <w:r w:rsidRPr="008D69B1">
        <w:rPr>
          <w:rFonts w:cstheme="minorHAnsi"/>
          <w:sz w:val="20"/>
          <w:szCs w:val="20"/>
        </w:rPr>
        <w:t xml:space="preserve"> lub tradycyjną pocztą na adres wskazany powyżej. </w:t>
      </w:r>
    </w:p>
    <w:p w14:paraId="5FDFCF0E"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Administrator powołał Inspektora ochrony danych, z którym można skontaktować się pod adresem e-mail: iod@comp-net.pl</w:t>
      </w:r>
    </w:p>
    <w:p w14:paraId="28174399"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985"/>
        <w:gridCol w:w="5387"/>
        <w:gridCol w:w="3402"/>
      </w:tblGrid>
      <w:tr w:rsidR="00BA5B07" w:rsidRPr="008D69B1" w14:paraId="5869C64F" w14:textId="77777777" w:rsidTr="00F2168B">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F89138F" w14:textId="77777777" w:rsidR="00BA5B07" w:rsidRPr="008D69B1" w:rsidRDefault="00BA5B07" w:rsidP="001E6D89">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Cel przetwarzania</w:t>
            </w:r>
          </w:p>
        </w:tc>
        <w:tc>
          <w:tcPr>
            <w:tcW w:w="538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8C019A8" w14:textId="77777777" w:rsidR="00BA5B07" w:rsidRPr="008D69B1" w:rsidRDefault="00BA5B07" w:rsidP="001E6D89">
            <w:pPr>
              <w:tabs>
                <w:tab w:val="num" w:pos="720"/>
              </w:tabs>
              <w:spacing w:before="120" w:after="120" w:line="240" w:lineRule="auto"/>
              <w:ind w:left="720" w:hanging="357"/>
              <w:jc w:val="center"/>
              <w:rPr>
                <w:rFonts w:cstheme="minorHAnsi"/>
                <w:sz w:val="20"/>
                <w:szCs w:val="20"/>
              </w:rPr>
            </w:pPr>
            <w:r w:rsidRPr="008D69B1">
              <w:rPr>
                <w:rFonts w:cstheme="minorHAnsi"/>
                <w:sz w:val="20"/>
                <w:szCs w:val="20"/>
              </w:rPr>
              <w:t>Podstawa prawna przetwarzania</w:t>
            </w:r>
          </w:p>
        </w:tc>
        <w:tc>
          <w:tcPr>
            <w:tcW w:w="340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CA53187" w14:textId="77777777" w:rsidR="00BA5B07" w:rsidRPr="008D69B1" w:rsidRDefault="00BA5B07" w:rsidP="001E6D89">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Okres przechowywania danych</w:t>
            </w:r>
          </w:p>
        </w:tc>
      </w:tr>
      <w:tr w:rsidR="00BA5B07" w:rsidRPr="008D69B1" w14:paraId="3E26478D" w14:textId="77777777" w:rsidTr="00F2168B">
        <w:trPr>
          <w:tblCellSpacing w:w="0" w:type="dxa"/>
        </w:trPr>
        <w:tc>
          <w:tcPr>
            <w:tcW w:w="1985" w:type="dxa"/>
            <w:tcBorders>
              <w:top w:val="outset" w:sz="6" w:space="0" w:color="auto"/>
              <w:left w:val="outset" w:sz="6" w:space="0" w:color="auto"/>
              <w:bottom w:val="outset" w:sz="6" w:space="0" w:color="auto"/>
              <w:right w:val="outset" w:sz="6" w:space="0" w:color="auto"/>
            </w:tcBorders>
            <w:vAlign w:val="center"/>
          </w:tcPr>
          <w:p w14:paraId="6CE99C5D" w14:textId="671B1A2B" w:rsidR="00BA5B07" w:rsidRPr="008D69B1" w:rsidRDefault="00D13CEB" w:rsidP="001E6D89">
            <w:pPr>
              <w:rPr>
                <w:sz w:val="20"/>
                <w:szCs w:val="20"/>
              </w:rPr>
            </w:pPr>
            <w:r>
              <w:rPr>
                <w:sz w:val="20"/>
                <w:szCs w:val="20"/>
              </w:rPr>
              <w:t>R</w:t>
            </w:r>
            <w:r w:rsidRPr="00D13CEB">
              <w:rPr>
                <w:sz w:val="20"/>
                <w:szCs w:val="20"/>
              </w:rPr>
              <w:t>ealizacj</w:t>
            </w:r>
            <w:r>
              <w:rPr>
                <w:sz w:val="20"/>
                <w:szCs w:val="20"/>
              </w:rPr>
              <w:t>a</w:t>
            </w:r>
            <w:r w:rsidRPr="00D13CEB">
              <w:rPr>
                <w:sz w:val="20"/>
                <w:szCs w:val="20"/>
              </w:rPr>
              <w:t xml:space="preserve"> </w:t>
            </w:r>
            <w:r w:rsidR="00F84D50" w:rsidRPr="00F84D50">
              <w:rPr>
                <w:sz w:val="20"/>
                <w:szCs w:val="20"/>
              </w:rPr>
              <w:t>zajęć edukacyjnych</w:t>
            </w:r>
          </w:p>
        </w:tc>
        <w:tc>
          <w:tcPr>
            <w:tcW w:w="5387" w:type="dxa"/>
            <w:tcBorders>
              <w:top w:val="outset" w:sz="6" w:space="0" w:color="auto"/>
              <w:left w:val="outset" w:sz="6" w:space="0" w:color="auto"/>
              <w:bottom w:val="outset" w:sz="6" w:space="0" w:color="auto"/>
              <w:right w:val="outset" w:sz="6" w:space="0" w:color="auto"/>
            </w:tcBorders>
            <w:vAlign w:val="center"/>
          </w:tcPr>
          <w:p w14:paraId="508709F7" w14:textId="08F5E92D" w:rsidR="00F84D50" w:rsidRDefault="00071CF0" w:rsidP="00F84D50">
            <w:pPr>
              <w:rPr>
                <w:sz w:val="20"/>
                <w:szCs w:val="20"/>
              </w:rPr>
            </w:pPr>
            <w:r>
              <w:rPr>
                <w:sz w:val="20"/>
                <w:szCs w:val="20"/>
              </w:rPr>
              <w:t>A</w:t>
            </w:r>
            <w:r w:rsidRPr="00071CF0">
              <w:rPr>
                <w:sz w:val="20"/>
                <w:szCs w:val="20"/>
              </w:rPr>
              <w:t xml:space="preserve">rt. 6 ust. 1 lit. </w:t>
            </w:r>
            <w:r w:rsidR="00F84D50">
              <w:rPr>
                <w:sz w:val="20"/>
                <w:szCs w:val="20"/>
              </w:rPr>
              <w:t>a</w:t>
            </w:r>
            <w:r w:rsidRPr="00071CF0">
              <w:rPr>
                <w:sz w:val="20"/>
                <w:szCs w:val="20"/>
              </w:rPr>
              <w:t xml:space="preserve"> RODO </w:t>
            </w:r>
            <w:r w:rsidR="00F84D50">
              <w:rPr>
                <w:sz w:val="20"/>
                <w:szCs w:val="20"/>
              </w:rPr>
              <w:t>–</w:t>
            </w:r>
            <w:r w:rsidRPr="00071CF0">
              <w:rPr>
                <w:sz w:val="20"/>
                <w:szCs w:val="20"/>
              </w:rPr>
              <w:t xml:space="preserve"> </w:t>
            </w:r>
            <w:r w:rsidR="00F84D50">
              <w:rPr>
                <w:sz w:val="20"/>
                <w:szCs w:val="20"/>
              </w:rPr>
              <w:t xml:space="preserve">dot. wizerunku uczestników zajęć </w:t>
            </w:r>
            <w:r w:rsidR="00772627">
              <w:rPr>
                <w:sz w:val="20"/>
                <w:szCs w:val="20"/>
              </w:rPr>
              <w:br/>
            </w:r>
            <w:r w:rsidR="00F84D50">
              <w:rPr>
                <w:sz w:val="20"/>
                <w:szCs w:val="20"/>
              </w:rPr>
              <w:t xml:space="preserve">(z wyłączeniem sytuacji określonych w art. 81 Ustawy </w:t>
            </w:r>
            <w:r w:rsidR="00F84D50" w:rsidRPr="00F84D50">
              <w:rPr>
                <w:sz w:val="20"/>
                <w:szCs w:val="20"/>
              </w:rPr>
              <w:t>z dnia 4 lutego 1994 r.</w:t>
            </w:r>
            <w:r w:rsidR="00F84D50">
              <w:rPr>
                <w:sz w:val="20"/>
                <w:szCs w:val="20"/>
              </w:rPr>
              <w:t xml:space="preserve"> </w:t>
            </w:r>
            <w:r w:rsidR="00F84D50" w:rsidRPr="00F84D50">
              <w:rPr>
                <w:sz w:val="20"/>
                <w:szCs w:val="20"/>
              </w:rPr>
              <w:t>o prawie autorskim i prawach pokrewnych</w:t>
            </w:r>
          </w:p>
          <w:p w14:paraId="4A6C17AD" w14:textId="42FF62DA" w:rsidR="009E689F" w:rsidRDefault="00F84D50" w:rsidP="00F2168B">
            <w:pPr>
              <w:rPr>
                <w:sz w:val="20"/>
                <w:szCs w:val="20"/>
              </w:rPr>
            </w:pPr>
            <w:r>
              <w:rPr>
                <w:sz w:val="20"/>
                <w:szCs w:val="20"/>
              </w:rPr>
              <w:t xml:space="preserve">Art. 6 ust. 1 lit. f RODO - </w:t>
            </w:r>
            <w:r w:rsidRPr="00F84D50">
              <w:rPr>
                <w:sz w:val="20"/>
                <w:szCs w:val="20"/>
              </w:rPr>
              <w:t>prawnie uzasadniony interes administratora polegający na ustaleniu, dochodzeniu lub obrony przed roszczeniami</w:t>
            </w:r>
            <w:r>
              <w:rPr>
                <w:sz w:val="20"/>
                <w:szCs w:val="20"/>
              </w:rPr>
              <w:t xml:space="preserve"> (dot. danych Opiekunów zawartych </w:t>
            </w:r>
            <w:r w:rsidR="003F3BA4">
              <w:rPr>
                <w:sz w:val="20"/>
                <w:szCs w:val="20"/>
              </w:rPr>
              <w:br/>
            </w:r>
            <w:r>
              <w:rPr>
                <w:sz w:val="20"/>
                <w:szCs w:val="20"/>
              </w:rPr>
              <w:t>w zgłoszeniu)</w:t>
            </w:r>
            <w:r w:rsidR="003F3BA4">
              <w:rPr>
                <w:sz w:val="20"/>
                <w:szCs w:val="20"/>
              </w:rPr>
              <w:t>.</w:t>
            </w:r>
          </w:p>
          <w:p w14:paraId="5049EA78" w14:textId="01F0F9E6" w:rsidR="004C7AC8" w:rsidRPr="008D69B1" w:rsidRDefault="004C7AC8" w:rsidP="00F2168B">
            <w:pPr>
              <w:rPr>
                <w:sz w:val="20"/>
                <w:szCs w:val="20"/>
              </w:rPr>
            </w:pPr>
            <w:r w:rsidRPr="004C7AC8">
              <w:rPr>
                <w:sz w:val="20"/>
                <w:szCs w:val="20"/>
              </w:rPr>
              <w:t xml:space="preserve">Art. 6 ust. 1 lit. f RODO prawnie uzasadniony interes Administratora w celu promowania wydarzeń, produktów oraz usług Administratora, poszerzania społeczności jego sympatyków oraz utrzymywania z nimi kontaktu, a także w celu umożliwienia prowadzenia i bieżącego zarządzania profilem Facebook, z uwzględnieniem zasad prywatności określonych przez Facebook (https://www.facebook.com/privacy/explanation). Dane członków społeczności są przetwarzane także w celach statystycznych i analitycznych oraz mogą być przetwarzane </w:t>
            </w:r>
            <w:r w:rsidR="003F3BA4">
              <w:rPr>
                <w:sz w:val="20"/>
                <w:szCs w:val="20"/>
              </w:rPr>
              <w:br/>
            </w:r>
            <w:r w:rsidRPr="004C7AC8">
              <w:rPr>
                <w:sz w:val="20"/>
                <w:szCs w:val="20"/>
              </w:rPr>
              <w:t>w celu ustalenia i dochodzenia roszczeń lub obrony przed nimi</w:t>
            </w:r>
            <w:r w:rsidR="003F3BA4">
              <w:rPr>
                <w:sz w:val="20"/>
                <w:szCs w:val="20"/>
              </w:rPr>
              <w:t>.</w:t>
            </w:r>
          </w:p>
        </w:tc>
        <w:tc>
          <w:tcPr>
            <w:tcW w:w="3402" w:type="dxa"/>
            <w:tcBorders>
              <w:top w:val="outset" w:sz="6" w:space="0" w:color="auto"/>
              <w:left w:val="outset" w:sz="6" w:space="0" w:color="auto"/>
              <w:bottom w:val="outset" w:sz="6" w:space="0" w:color="auto"/>
              <w:right w:val="outset" w:sz="6" w:space="0" w:color="auto"/>
            </w:tcBorders>
          </w:tcPr>
          <w:p w14:paraId="3EB4EE49" w14:textId="3072E857" w:rsidR="00BA5B07" w:rsidRPr="008D69B1" w:rsidRDefault="00F84D50" w:rsidP="00071CF0">
            <w:pPr>
              <w:rPr>
                <w:sz w:val="20"/>
                <w:szCs w:val="20"/>
              </w:rPr>
            </w:pPr>
            <w:r>
              <w:rPr>
                <w:sz w:val="20"/>
                <w:szCs w:val="20"/>
              </w:rPr>
              <w:t xml:space="preserve">Do czasu cofnięcia zgody, </w:t>
            </w:r>
            <w:r w:rsidR="00772627">
              <w:rPr>
                <w:sz w:val="20"/>
                <w:szCs w:val="20"/>
              </w:rPr>
              <w:br/>
            </w:r>
            <w:r>
              <w:rPr>
                <w:sz w:val="20"/>
                <w:szCs w:val="20"/>
              </w:rPr>
              <w:t>a w przypadku danych Opiekunów zawartych w zgłoszeniu - z</w:t>
            </w:r>
            <w:r w:rsidR="00F2168B" w:rsidRPr="00F2168B">
              <w:rPr>
                <w:sz w:val="20"/>
                <w:szCs w:val="20"/>
              </w:rPr>
              <w:t xml:space="preserve">godnie </w:t>
            </w:r>
            <w:r w:rsidR="00772627">
              <w:rPr>
                <w:sz w:val="20"/>
                <w:szCs w:val="20"/>
              </w:rPr>
              <w:br/>
            </w:r>
            <w:r w:rsidR="00F2168B" w:rsidRPr="00F2168B">
              <w:rPr>
                <w:sz w:val="20"/>
                <w:szCs w:val="20"/>
              </w:rPr>
              <w:t>z obowiązującym Jednolitym rzeczowym wykazem akt dla PGL LP</w:t>
            </w:r>
            <w:r w:rsidR="004C7AC8">
              <w:rPr>
                <w:sz w:val="20"/>
                <w:szCs w:val="20"/>
              </w:rPr>
              <w:t xml:space="preserve">. </w:t>
            </w:r>
            <w:r w:rsidR="00772627">
              <w:rPr>
                <w:sz w:val="20"/>
                <w:szCs w:val="20"/>
              </w:rPr>
              <w:br/>
            </w:r>
            <w:r w:rsidR="004C7AC8" w:rsidRPr="004C7AC8">
              <w:rPr>
                <w:sz w:val="20"/>
                <w:szCs w:val="20"/>
              </w:rPr>
              <w:t>W przypadku danych umieszczonych na portalu społecznościowym Facebook – dane będą przechowywane przez okres obserwowania profilu przez Użytkowników</w:t>
            </w:r>
            <w:r w:rsidR="003F3BA4">
              <w:rPr>
                <w:sz w:val="20"/>
                <w:szCs w:val="20"/>
              </w:rPr>
              <w:t>.</w:t>
            </w:r>
          </w:p>
        </w:tc>
      </w:tr>
    </w:tbl>
    <w:p w14:paraId="5D93CEAD" w14:textId="77777777" w:rsidR="00BA5B07" w:rsidRPr="008D69B1" w:rsidRDefault="00BA5B07" w:rsidP="00BA5B07">
      <w:pPr>
        <w:spacing w:line="300" w:lineRule="auto"/>
        <w:jc w:val="both"/>
        <w:rPr>
          <w:rFonts w:cstheme="minorHAnsi"/>
          <w:sz w:val="20"/>
          <w:szCs w:val="20"/>
        </w:rPr>
      </w:pPr>
    </w:p>
    <w:p w14:paraId="0A6CB69E"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 xml:space="preserve">W związku z przetwarzaniem przez Administratora danych osobowych przysługuje Państwu: </w:t>
      </w:r>
    </w:p>
    <w:p w14:paraId="07A670DE"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podstawą prawną jest art. 6 ust. 1 lit a lub b RODO: </w:t>
      </w:r>
    </w:p>
    <w:p w14:paraId="1744A13C"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dostępu do treści danych o prawo do sprostowania danych o prawo do usunięcia danych (prawo do bycia zapomnianym)</w:t>
      </w:r>
    </w:p>
    <w:p w14:paraId="3EEA3132"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o prawo do przenoszenia danych </w:t>
      </w:r>
    </w:p>
    <w:p w14:paraId="396E200F"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podstawią prawną jest art. 6 ust. 1 lit. c RODO: </w:t>
      </w:r>
    </w:p>
    <w:p w14:paraId="50D0B192"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dostępu do treści danych </w:t>
      </w:r>
    </w:p>
    <w:p w14:paraId="71390ADF"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sprostowania danych </w:t>
      </w:r>
    </w:p>
    <w:p w14:paraId="34630F3D"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574C654F"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lastRenderedPageBreak/>
        <w:t>Jeżeli podstawą prawną jest art. 6 ust. 1 lit e lub f RODO:</w:t>
      </w:r>
    </w:p>
    <w:p w14:paraId="28D772D9"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dostępu do treści danych</w:t>
      </w:r>
    </w:p>
    <w:p w14:paraId="6C5DBEEE"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sprostowania danych </w:t>
      </w:r>
    </w:p>
    <w:p w14:paraId="637290F7"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usunięcia danych (prawo do bycia zapomnianym) </w:t>
      </w:r>
    </w:p>
    <w:p w14:paraId="3D305223"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01CBCC9B"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 sprzeciwu wobec przetwarzania danych</w:t>
      </w:r>
    </w:p>
    <w:p w14:paraId="0274F928"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5C871267"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44D9E3F6" w14:textId="071329E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 xml:space="preserve">Podanie przez Państwa danych osobowych jest dobrowolne, ale konieczne dla celów przedstawionych </w:t>
      </w:r>
      <w:r w:rsidR="003B2C88">
        <w:rPr>
          <w:rFonts w:cstheme="minorHAnsi"/>
          <w:sz w:val="20"/>
          <w:szCs w:val="20"/>
        </w:rPr>
        <w:br/>
      </w:r>
      <w:r w:rsidRPr="008D69B1">
        <w:rPr>
          <w:rFonts w:cstheme="minorHAnsi"/>
          <w:sz w:val="20"/>
          <w:szCs w:val="20"/>
        </w:rPr>
        <w:t>w tabeli za wyjątkiem celów wynikających z przepisów prawa, gdzie podanie danych jest obowiązkowe.</w:t>
      </w:r>
    </w:p>
    <w:p w14:paraId="760B31CD"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Państwa dane nie będą podlegać zautomatyzowanemu podejmowaniu decyzji, w tym również w formie profilowania.</w:t>
      </w:r>
    </w:p>
    <w:p w14:paraId="268272B8"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W niektórych sytuacjach mamy prawo przekazywać Państwa dane dalej (jeśli jest to konieczne), aby móc wykonywać nasze usługi. Możemy przekazywać Państwa dane, w szczególności następującym odbiorcom:</w:t>
      </w:r>
    </w:p>
    <w:p w14:paraId="7577D063"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podmiotom przetwarzającym, którym zlecimy czynności przetwarzania danych,</w:t>
      </w:r>
    </w:p>
    <w:p w14:paraId="1082541D"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podmiotom upoważnionym na podstawie przepisów prawa,</w:t>
      </w:r>
    </w:p>
    <w:p w14:paraId="72E1909C"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innym odbiorcom danych np. podmiotom dostarczającym przesyłki.</w:t>
      </w:r>
    </w:p>
    <w:p w14:paraId="527593BA" w14:textId="18F54E46" w:rsidR="00BA5B07" w:rsidRPr="004C7AC8" w:rsidRDefault="00BA5B07" w:rsidP="004C7AC8">
      <w:pPr>
        <w:pStyle w:val="Akapitzlist"/>
        <w:numPr>
          <w:ilvl w:val="0"/>
          <w:numId w:val="1"/>
        </w:numPr>
        <w:rPr>
          <w:rFonts w:cstheme="minorHAnsi"/>
          <w:sz w:val="20"/>
          <w:szCs w:val="20"/>
        </w:rPr>
      </w:pPr>
      <w:r w:rsidRPr="004C7AC8">
        <w:rPr>
          <w:rFonts w:cstheme="minorHAnsi"/>
          <w:sz w:val="20"/>
          <w:szCs w:val="20"/>
        </w:rPr>
        <w:t>Państwa dane</w:t>
      </w:r>
      <w:r w:rsidR="004C7AC8">
        <w:rPr>
          <w:rFonts w:cstheme="minorHAnsi"/>
          <w:sz w:val="20"/>
          <w:szCs w:val="20"/>
        </w:rPr>
        <w:t xml:space="preserve"> co do zasady</w:t>
      </w:r>
      <w:r w:rsidRPr="004C7AC8">
        <w:rPr>
          <w:rFonts w:cstheme="minorHAnsi"/>
          <w:sz w:val="20"/>
          <w:szCs w:val="20"/>
        </w:rPr>
        <w:t xml:space="preserve"> nie będą przekazywane do państwa trzeciego lub organizacji międzynarodowej z wyłączeniem sytuacji wynikających z przepisów prawa.</w:t>
      </w:r>
      <w:r w:rsidR="004C7AC8">
        <w:rPr>
          <w:rFonts w:cstheme="minorHAnsi"/>
          <w:sz w:val="20"/>
          <w:szCs w:val="20"/>
        </w:rPr>
        <w:t xml:space="preserve"> Jedynie w przypadku umieszczania postów na portalu społecznościowym FB, i</w:t>
      </w:r>
      <w:r w:rsidR="004C7AC8" w:rsidRPr="004C7AC8">
        <w:rPr>
          <w:rFonts w:cstheme="minorHAnsi"/>
          <w:sz w:val="20"/>
          <w:szCs w:val="20"/>
        </w:rPr>
        <w:t xml:space="preserve">nformacje </w:t>
      </w:r>
      <w:r w:rsidR="004C7AC8">
        <w:rPr>
          <w:rFonts w:cstheme="minorHAnsi"/>
          <w:sz w:val="20"/>
          <w:szCs w:val="20"/>
        </w:rPr>
        <w:t xml:space="preserve">(zdjęcia) </w:t>
      </w:r>
      <w:r w:rsidR="004C7AC8" w:rsidRPr="004C7AC8">
        <w:rPr>
          <w:rFonts w:cstheme="minorHAnsi"/>
          <w:sz w:val="20"/>
          <w:szCs w:val="20"/>
        </w:rPr>
        <w:t>kontrolowane przez Facebook Ireland (Meta) zostaną przekazane lub przesłane do Stanów Zjednoczonych lub innych krajów poza miejscem zamieszkania Użytkownika, lub też mogą być w nich przechowywane lub przetwarzane do celów opisanych w zasadach prywatności (więcej: https://www.facebook.com/policy.php ). Poziom ochrony danych osobowych poza Europejskim Obszarem Gospodarczym (EOG) różni się od tego zapewnianego przez prawo europejskie.</w:t>
      </w:r>
    </w:p>
    <w:p w14:paraId="03B12582" w14:textId="77777777" w:rsidR="00BA5B07" w:rsidRPr="008D69B1" w:rsidRDefault="00BA5B07" w:rsidP="00BA5B07">
      <w:pPr>
        <w:pStyle w:val="Akapitzlist"/>
        <w:spacing w:line="300" w:lineRule="auto"/>
        <w:ind w:left="360"/>
        <w:jc w:val="both"/>
        <w:rPr>
          <w:rFonts w:cstheme="minorHAnsi"/>
          <w:sz w:val="20"/>
          <w:szCs w:val="20"/>
        </w:rPr>
      </w:pPr>
    </w:p>
    <w:p w14:paraId="3DF8A506" w14:textId="77777777" w:rsidR="00BA5B07" w:rsidRPr="008D69B1" w:rsidRDefault="00BA5B07" w:rsidP="00BA5B07">
      <w:pPr>
        <w:rPr>
          <w:rFonts w:cstheme="minorHAnsi"/>
          <w:sz w:val="20"/>
          <w:szCs w:val="20"/>
        </w:rPr>
      </w:pPr>
    </w:p>
    <w:p w14:paraId="5BF46A19" w14:textId="77777777" w:rsidR="00AB3C58" w:rsidRDefault="00AB3C58"/>
    <w:sectPr w:rsidR="00AB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7"/>
    <w:rsid w:val="00071CF0"/>
    <w:rsid w:val="00103323"/>
    <w:rsid w:val="00325ED1"/>
    <w:rsid w:val="003B2C88"/>
    <w:rsid w:val="003F3BA4"/>
    <w:rsid w:val="004C7AC8"/>
    <w:rsid w:val="00772627"/>
    <w:rsid w:val="00823A8B"/>
    <w:rsid w:val="008C0E60"/>
    <w:rsid w:val="009E689F"/>
    <w:rsid w:val="00AB3C58"/>
    <w:rsid w:val="00BA5B07"/>
    <w:rsid w:val="00C93B67"/>
    <w:rsid w:val="00D13CEB"/>
    <w:rsid w:val="00E24291"/>
    <w:rsid w:val="00E4559C"/>
    <w:rsid w:val="00F2168B"/>
    <w:rsid w:val="00F84D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622F"/>
  <w15:chartTrackingRefBased/>
  <w15:docId w15:val="{F1D21EAE-3BED-4D1F-B09B-3616842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5B07"/>
    <w:rPr>
      <w:kern w:val="0"/>
      <w14:ligatures w14:val="none"/>
    </w:rPr>
  </w:style>
  <w:style w:type="paragraph" w:styleId="Nagwek1">
    <w:name w:val="heading 1"/>
    <w:basedOn w:val="Normalny"/>
    <w:next w:val="Normalny"/>
    <w:link w:val="Nagwek1Znak"/>
    <w:uiPriority w:val="9"/>
    <w:qFormat/>
    <w:rsid w:val="00BA5B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5B07"/>
    <w:rPr>
      <w:rFonts w:asciiTheme="majorHAnsi" w:eastAsiaTheme="majorEastAsia" w:hAnsiTheme="majorHAnsi" w:cstheme="majorBidi"/>
      <w:color w:val="2F5496" w:themeColor="accent1" w:themeShade="BF"/>
      <w:kern w:val="0"/>
      <w:sz w:val="32"/>
      <w:szCs w:val="32"/>
      <w14:ligatures w14:val="none"/>
    </w:rPr>
  </w:style>
  <w:style w:type="paragraph" w:styleId="Akapitzlist">
    <w:name w:val="List Paragraph"/>
    <w:basedOn w:val="Normalny"/>
    <w:uiPriority w:val="34"/>
    <w:qFormat/>
    <w:rsid w:val="00BA5B07"/>
    <w:pPr>
      <w:ind w:left="720"/>
      <w:contextualSpacing/>
    </w:pPr>
  </w:style>
  <w:style w:type="paragraph" w:styleId="NormalnyWeb">
    <w:name w:val="Normal (Web)"/>
    <w:basedOn w:val="Normalny"/>
    <w:uiPriority w:val="99"/>
    <w:unhideWhenUsed/>
    <w:rsid w:val="00BA5B07"/>
    <w:pPr>
      <w:spacing w:before="100" w:beforeAutospacing="1" w:after="100" w:afterAutospacing="1" w:line="240" w:lineRule="auto"/>
    </w:pPr>
    <w:rPr>
      <w:rFonts w:ascii="Times New Roman" w:hAnsi="Times New Roman" w:cs="Times New Roman"/>
      <w:color w:val="000000"/>
      <w:sz w:val="24"/>
      <w:szCs w:val="24"/>
      <w:lang w:eastAsia="pl-PL"/>
    </w:rPr>
  </w:style>
  <w:style w:type="character" w:styleId="Hipercze">
    <w:name w:val="Hyperlink"/>
    <w:basedOn w:val="Domylnaczcionkaakapitu"/>
    <w:uiPriority w:val="99"/>
    <w:unhideWhenUsed/>
    <w:rsid w:val="00C93B67"/>
    <w:rPr>
      <w:color w:val="0563C1" w:themeColor="hyperlink"/>
      <w:u w:val="single"/>
    </w:rPr>
  </w:style>
  <w:style w:type="character" w:styleId="Nierozpoznanawzmianka">
    <w:name w:val="Unresolved Mention"/>
    <w:basedOn w:val="Domylnaczcionkaakapitu"/>
    <w:uiPriority w:val="99"/>
    <w:semiHidden/>
    <w:unhideWhenUsed/>
    <w:rsid w:val="00C93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snica@wroclaw.lasy.gov.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17" ma:contentTypeDescription="Utwórz nowy dokument." ma:contentTypeScope="" ma:versionID="bd11ec77861ac1ad38fe5c72c62a7f42">
  <xsd:schema xmlns:xsd="http://www.w3.org/2001/XMLSchema" xmlns:xs="http://www.w3.org/2001/XMLSchema" xmlns:p="http://schemas.microsoft.com/office/2006/metadata/properties" xmlns:ns1="http://schemas.microsoft.com/sharepoint/v3" xmlns:ns2="ba324f49-bd31-49dc-940f-69f8ecfbae06" xmlns:ns3="7f6c0a68-4d2c-42d2-930d-99f8a51f483e" targetNamespace="http://schemas.microsoft.com/office/2006/metadata/properties" ma:root="true" ma:fieldsID="fe0e4af1fa4c92fc1a099be29c410ff9" ns1:_="" ns2:_="" ns3:_="">
    <xsd:import namespace="http://schemas.microsoft.com/sharepoint/v3"/>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lcf76f155ced4ddcb4097134ff3c332f xmlns="ba324f49-bd31-49dc-940f-69f8ecfbae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F3ED8E-7B0B-4B35-AE55-AF60D757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9D126-6004-45B2-AD45-B427C0E43DC2}">
  <ds:schemaRefs>
    <ds:schemaRef ds:uri="http://schemas.microsoft.com/sharepoint/v3/contenttype/forms"/>
  </ds:schemaRefs>
</ds:datastoreItem>
</file>

<file path=customXml/itemProps3.xml><?xml version="1.0" encoding="utf-8"?>
<ds:datastoreItem xmlns:ds="http://schemas.openxmlformats.org/officeDocument/2006/customXml" ds:itemID="{6E28BDE3-F9DF-449D-B7D5-48C39CB61F1D}">
  <ds:schemaRefs>
    <ds:schemaRef ds:uri="http://schemas.microsoft.com/office/2006/metadata/properties"/>
    <ds:schemaRef ds:uri="http://schemas.microsoft.com/office/infopath/2007/PartnerControls"/>
    <ds:schemaRef ds:uri="7f6c0a68-4d2c-42d2-930d-99f8a51f483e"/>
    <ds:schemaRef ds:uri="ba324f49-bd31-49dc-940f-69f8ecfbae0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743</Words>
  <Characters>4464</Characters>
  <Application>Microsoft Office Word</Application>
  <DocSecurity>0</DocSecurity>
  <Lines>37</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Nowiński</dc:creator>
  <cp:keywords/>
  <dc:description/>
  <cp:lastModifiedBy>Weronika Orszulak</cp:lastModifiedBy>
  <cp:revision>2</cp:revision>
  <dcterms:created xsi:type="dcterms:W3CDTF">2025-01-14T08:00:00Z</dcterms:created>
  <dcterms:modified xsi:type="dcterms:W3CDTF">2025-01-14T08:00:00Z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MediaServiceImageTags">
    <vt:lpwstr/>
  </property>
</Properties>
</file>